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LUBUSKIE KONFRONTACJE ARTYSTYCZNE – ETAP 0 GMINNY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Gminne Centrum Kultury w Niegosławicach z/s w Gościeszowicach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19.03.2026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REGULAMIN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Organizatorem konkursu jest Gminne Centrum Kultury w Niegosławicach z/s w  Gościeszowicach we współpracy ze Zrzeszeniem Lubuskich Instytucji Kultury.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>Uczestników do konkursu zgłaszają szkoły z gminy Niegosławice. Jeżeli uczestnik mieszka w gminie Niegosławice, a uczęszcza do szkoły na terenie innej gminy, zgłoszenia dokonuje rodzic/opiekun prawny.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 xml:space="preserve">Każdy uczestnik może wziąć udział tylko w jednych eliminacjach gminnych, tylko w jednej gminie. Zgłoszenie do kilku eliminacji/etapów </w:t>
      </w:r>
      <w:r>
        <w:rPr>
          <w:sz w:val="24"/>
          <w:szCs w:val="24"/>
        </w:rPr>
        <w:t>gminnych</w:t>
      </w:r>
      <w:r>
        <w:rPr>
          <w:sz w:val="24"/>
          <w:szCs w:val="24"/>
        </w:rPr>
        <w:t xml:space="preserve"> skutkuje dyskwalifikacją.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themeColor="text1" w:val="000000"/>
          <w:sz w:val="24"/>
          <w:szCs w:val="24"/>
        </w:rPr>
        <w:t>Zgłoszenia do etapu gminnego – recytacja przyjmowane są wyłącznie drogą internetową – formularz dostępny na stronie: www.gckgoscieszowice.pl w zakładce LKA.</w:t>
      </w:r>
    </w:p>
    <w:p>
      <w:pPr>
        <w:pStyle w:val="ListParagraph"/>
        <w:jc w:val="both"/>
        <w:rPr/>
      </w:pPr>
      <w:r>
        <w:rPr>
          <w:b/>
          <w:bCs/>
          <w:color w:themeColor="text1" w:val="000000"/>
          <w:sz w:val="24"/>
          <w:szCs w:val="24"/>
        </w:rPr>
        <w:t>WAŻNE: formularz zgłoszenia wypełnia uczestnik/opiekun lub nauczyciel/instruktor.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bCs/>
          <w:color w:themeColor="text1" w:val="000000"/>
          <w:sz w:val="24"/>
          <w:szCs w:val="24"/>
        </w:rPr>
        <w:t xml:space="preserve">Warunkiem koniecznym </w:t>
      </w:r>
      <w:r>
        <w:rPr>
          <w:color w:themeColor="text1" w:val="000000"/>
          <w:sz w:val="24"/>
          <w:szCs w:val="24"/>
        </w:rPr>
        <w:t xml:space="preserve">przystąpienia do konkursu jest przesłanie wypełnionej zgody rodziców/opiekunów prawnych oraz instruktorów/nauczycieli na maila: m.sudolska@gckgoscieszowice.pl </w:t>
      </w:r>
      <w:r>
        <w:rPr>
          <w:b/>
          <w:bCs/>
          <w:color w:themeColor="text1" w:val="000000"/>
          <w:sz w:val="24"/>
          <w:szCs w:val="24"/>
        </w:rPr>
        <w:t xml:space="preserve">lub </w:t>
      </w:r>
      <w:r>
        <w:rPr>
          <w:b w:val="false"/>
          <w:bCs w:val="false"/>
          <w:color w:themeColor="text1" w:val="000000"/>
          <w:sz w:val="24"/>
          <w:szCs w:val="24"/>
        </w:rPr>
        <w:t>dostarczenie jej do sekretariatu w siedzibie Organizatora (Gminne Centrum Kultury w  Niegosławicach z/s w Gościeszowicach, Gościeszowice 90, 67-312 Niegosławice) w  terminie do 09.03.2026.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bCs/>
          <w:sz w:val="24"/>
          <w:szCs w:val="24"/>
        </w:rPr>
        <w:t xml:space="preserve">Zgłoszenia przyjmowane będą do: 09.03.2026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>Uczestnicy startują w konkursie w podziale na kategorie wiekowe:</w:t>
      </w:r>
    </w:p>
    <w:p>
      <w:pPr>
        <w:pStyle w:val="ListParagraph"/>
        <w:jc w:val="both"/>
        <w:rPr/>
      </w:pPr>
      <w:r>
        <w:rPr>
          <w:sz w:val="24"/>
          <w:szCs w:val="24"/>
        </w:rPr>
        <w:t>KAT.1 – klasy I-III</w:t>
      </w:r>
    </w:p>
    <w:p>
      <w:pPr>
        <w:pStyle w:val="ListParagraph"/>
        <w:jc w:val="both"/>
        <w:rPr/>
      </w:pPr>
      <w:r>
        <w:rPr>
          <w:sz w:val="24"/>
          <w:szCs w:val="24"/>
        </w:rPr>
        <w:t>KAT.2 – klasy IV-VI</w:t>
      </w:r>
    </w:p>
    <w:p>
      <w:pPr>
        <w:pStyle w:val="ListParagraph"/>
        <w:jc w:val="both"/>
        <w:rPr/>
      </w:pPr>
      <w:r>
        <w:rPr>
          <w:sz w:val="24"/>
          <w:szCs w:val="24"/>
        </w:rPr>
        <w:t>KAT.3 – klasy VII-VIII</w:t>
      </w:r>
    </w:p>
    <w:p>
      <w:pPr>
        <w:pStyle w:val="ListParagraph"/>
        <w:jc w:val="both"/>
        <w:rPr/>
      </w:pPr>
      <w:r>
        <w:rPr>
          <w:sz w:val="24"/>
          <w:szCs w:val="24"/>
        </w:rPr>
        <w:t>KAT.4 – szkoły ponadpodstawowe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>Repertuar uczestnika stanowi jeden wiersz lub fragment prozy – tematyka tekstu jest dowolna, adekwatna do wieku i możliwości interpretacji uczestnika.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>Nie wolno zmieniać repertuaru w kolejnych etapach LKA – RECYTACJA.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>Prezentacja odbywa się bez użycia podkładów muzycznych, bez mikrofonów oraz rekwizytów.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 xml:space="preserve">Czas prezentacji utworu dla wszystkich grup wiekowych: </w:t>
      </w:r>
      <w:r>
        <w:rPr>
          <w:b/>
          <w:bCs/>
          <w:sz w:val="24"/>
          <w:szCs w:val="24"/>
        </w:rPr>
        <w:t xml:space="preserve">do 5 minut.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>Nie można przystąpić do konkursu z utworem/wierszem, który był prezentowany przez danego uczestnika w poprzednich edycjach LKA.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>Informacji udziela Koordynator konkursu, Marlena Sudolska pod numerem telefonu: 572085671.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>Laureaci konkursu zostaną  nominowani do udziału w ETAPIE 1 – powiatowym.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6168" w:leader="none"/>
        </w:tabs>
        <w:ind w:hanging="0" w:star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Rada Artystyczna po przesłuchaniu wszystkich uczestników przyznaje:</w:t>
      </w:r>
    </w:p>
    <w:p>
      <w:pPr>
        <w:pStyle w:val="ListParagraph"/>
        <w:numPr>
          <w:ilvl w:val="1"/>
          <w:numId w:val="2"/>
        </w:numPr>
        <w:jc w:val="both"/>
        <w:rPr/>
      </w:pPr>
      <w:r>
        <w:rPr>
          <w:sz w:val="24"/>
          <w:szCs w:val="24"/>
        </w:rPr>
        <w:t>TYTUŁ LAUREATA w każdej kategorii wiekowej</w:t>
      </w:r>
    </w:p>
    <w:p>
      <w:pPr>
        <w:pStyle w:val="ListParagraph"/>
        <w:numPr>
          <w:ilvl w:val="1"/>
          <w:numId w:val="2"/>
        </w:numPr>
        <w:jc w:val="both"/>
        <w:rPr/>
      </w:pPr>
      <w:r>
        <w:rPr/>
        <w:t>WYRÓŻNIENIA w poszczególnych kategoriach wiekowych</w:t>
      </w:r>
    </w:p>
    <w:p>
      <w:pPr>
        <w:pStyle w:val="ListParagraph"/>
        <w:numPr>
          <w:ilvl w:val="1"/>
          <w:numId w:val="2"/>
        </w:numPr>
        <w:jc w:val="both"/>
        <w:rPr/>
      </w:pPr>
      <w:r>
        <w:rPr/>
        <w:t>Organizator zapewnia nagrody, upominki oraz dyplomy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Rada Artystyczna powołana przez dyrektora GCK ocenia: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sz w:val="24"/>
          <w:szCs w:val="24"/>
        </w:rPr>
        <w:t>Dobór repertuaru</w:t>
      </w:r>
    </w:p>
    <w:p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Interpretację utworu</w:t>
      </w:r>
    </w:p>
    <w:p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Warsztat recytatora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sz w:val="24"/>
          <w:szCs w:val="24"/>
        </w:rPr>
        <w:t>Ogólny wyraz artystyczny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Organizator ma prawo do wprowadzania zmian w regulaminie w dowolnym czasie.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7" w:right="1417" w:gutter="0" w:header="708" w:top="168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7305" w:leader="none"/>
      </w:tabs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-198120</wp:posOffset>
          </wp:positionH>
          <wp:positionV relativeFrom="paragraph">
            <wp:posOffset>-441960</wp:posOffset>
          </wp:positionV>
          <wp:extent cx="6294755" cy="1096010"/>
          <wp:effectExtent l="0" t="0" r="0" b="0"/>
          <wp:wrapNone/>
          <wp:docPr id="1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-502285</wp:posOffset>
          </wp:positionH>
          <wp:positionV relativeFrom="paragraph">
            <wp:posOffset>9214485</wp:posOffset>
          </wp:positionV>
          <wp:extent cx="6643370" cy="1028065"/>
          <wp:effectExtent l="0" t="0" r="0" b="0"/>
          <wp:wrapNone/>
          <wp:docPr id="2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43370" cy="1028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-471170</wp:posOffset>
          </wp:positionH>
          <wp:positionV relativeFrom="paragraph">
            <wp:posOffset>-440055</wp:posOffset>
          </wp:positionV>
          <wp:extent cx="6788785" cy="1190625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878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-663575</wp:posOffset>
          </wp:positionH>
          <wp:positionV relativeFrom="paragraph">
            <wp:posOffset>8918575</wp:posOffset>
          </wp:positionV>
          <wp:extent cx="7056755" cy="1092200"/>
          <wp:effectExtent l="0" t="0" r="0" b="0"/>
          <wp:wrapTopAndBottom/>
          <wp:docPr id="4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56755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00e3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1800e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800e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800e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800e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800e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800e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800e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800e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800e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800e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800e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800e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800e3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1800e3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1800e3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800e3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800e3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800e3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800e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800e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800e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800e3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800e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800e3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1800e3"/>
    <w:rPr/>
  </w:style>
  <w:style w:type="character" w:styleId="StopkaZnak" w:customStyle="1">
    <w:name w:val="Stopka Znak"/>
    <w:basedOn w:val="DefaultParagraphFont"/>
    <w:uiPriority w:val="99"/>
    <w:qFormat/>
    <w:rsid w:val="001800e3"/>
    <w:rPr/>
  </w:style>
  <w:style w:type="character" w:styleId="Znakinumeracjiuser">
    <w:name w:val="Znaki numeracji (user)"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1800e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800e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800e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800e3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80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800e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800e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LibreOffice/25.8.4.2$Windows_X86_64 LibreOffice_project/290daaa01b999472f0c7a3890eb6a550fd74c6df</Application>
  <AppVersion>15.0000</AppVersion>
  <Pages>2</Pages>
  <Words>333</Words>
  <Characters>2285</Characters>
  <CharactersWithSpaces>2578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2025-12-16T13:06:00Z</dcterms:created>
  <dc:creator>animator</dc:creator>
  <dc:description/>
  <dc:language>pl-PL</dc:language>
  <cp:lastModifiedBy/>
  <cp:lastPrinted>2026-01-27T07:50:00Z</cp:lastPrinted>
  <dcterms:modified xsi:type="dcterms:W3CDTF">2026-01-29T13:40:36Z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